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AE7" w:rsidRDefault="00FA0AE7" w:rsidP="00FA0A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FA0AE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Ориентирование на местности в условиях краеведческого похода. Техника безопасности.</w:t>
      </w:r>
    </w:p>
    <w:p w:rsidR="00FA0AE7" w:rsidRDefault="00FA0AE7" w:rsidP="00FA0A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FA0AE7" w:rsidRPr="00FA0AE7" w:rsidRDefault="00FA0AE7" w:rsidP="00FA0A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FA0AE7" w:rsidRPr="00FA0AE7" w:rsidRDefault="00FA0AE7" w:rsidP="00FA0A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Ориентироваться в туристическом походе – значит определять свое местоположение на местности </w:t>
      </w:r>
      <w:proofErr w:type="gramStart"/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точку стояния или направление движения ) относительно сторон горизонта, окружающих местных предметов и форм рельефа.</w:t>
      </w:r>
    </w:p>
    <w:p w:rsidR="00FA0AE7" w:rsidRPr="00FA0AE7" w:rsidRDefault="00FA0AE7" w:rsidP="00FA0A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A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Ориентирование производится по компасу, небесным светилам, местным предметам, формам рельефа и по карте.</w:t>
      </w:r>
    </w:p>
    <w:p w:rsidR="00FA0AE7" w:rsidRDefault="00FA0AE7" w:rsidP="00FA0A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ориентирования на местности надо уметь находить </w:t>
      </w:r>
      <w:r w:rsidRPr="00FA0A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расположение сторон горизонта</w:t>
      </w:r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определять направление на окружающие местные предметы (детали рельефа) и измерять расстояния. Местные предметы и детали рельефа, относительно которых определяется свое местоположение, называются в этом случае ориентирами.</w:t>
      </w:r>
    </w:p>
    <w:p w:rsidR="00FA0AE7" w:rsidRPr="00FA0AE7" w:rsidRDefault="00FA0AE7" w:rsidP="00FA0A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0AE7" w:rsidRDefault="00FA0AE7" w:rsidP="00FA0AE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FA0AE7" w:rsidRDefault="00FA0AE7" w:rsidP="00FA0AE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FA0AE7" w:rsidRDefault="00FA0AE7" w:rsidP="00FA0AE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A0AE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Способы определения сторон горизонта в походе</w:t>
      </w:r>
    </w:p>
    <w:p w:rsidR="00FA0AE7" w:rsidRPr="00FA0AE7" w:rsidRDefault="00FA0AE7" w:rsidP="00FA0A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0AE7" w:rsidRDefault="00FA0AE7" w:rsidP="00FA0AE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0AE7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1242A97" wp14:editId="638287F1">
            <wp:simplePos x="0" y="0"/>
            <wp:positionH relativeFrom="column">
              <wp:posOffset>3453765</wp:posOffset>
            </wp:positionH>
            <wp:positionV relativeFrom="paragraph">
              <wp:posOffset>36195</wp:posOffset>
            </wp:positionV>
            <wp:extent cx="2686050" cy="1786255"/>
            <wp:effectExtent l="0" t="0" r="0" b="4445"/>
            <wp:wrapSquare wrapText="bothSides"/>
            <wp:docPr id="2" name="Рисунок 2" descr="http://1.bp.blogspot.com/-Yd1jqSjXCs8/U0vRIBsVPSI/AAAAAAAAEdg/4zsBSjBGFdo/s1600/Orientirovanie+i+po+kompasu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.bp.blogspot.com/-Yd1jqSjXCs8/U0vRIBsVPSI/AAAAAAAAEdg/4zsBSjBGFdo/s1600/Orientirovanie+i+po+kompasu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78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0A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Ориентирование и по компасу.</w:t>
      </w:r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Чтобы определить стороны горизонта по компасу, надо придать ему горизонтальное положение, отпустить тормоз стрелки и установить компас так, чтобы нулевое деление шкалы компаса </w:t>
      </w:r>
      <w:proofErr w:type="gramStart"/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) было против северного конца стрелки. В этом случае деление на шкале С ( 0 град.) покажет направление на север, В ( 90 град.) – на восток, </w:t>
      </w:r>
      <w:proofErr w:type="gramStart"/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proofErr w:type="gramEnd"/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( 180 град.) – на юг, З ( 270 град.) – на запад.</w:t>
      </w:r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A0AE7" w:rsidRDefault="00FA0AE7" w:rsidP="00FA0A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0AE7" w:rsidRPr="00FA0AE7" w:rsidRDefault="00FA0AE7" w:rsidP="00FA0A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AE7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BFB3D24" wp14:editId="60656212">
            <wp:simplePos x="0" y="0"/>
            <wp:positionH relativeFrom="column">
              <wp:posOffset>-165735</wp:posOffset>
            </wp:positionH>
            <wp:positionV relativeFrom="paragraph">
              <wp:posOffset>57150</wp:posOffset>
            </wp:positionV>
            <wp:extent cx="3228975" cy="2343150"/>
            <wp:effectExtent l="0" t="0" r="9525" b="0"/>
            <wp:wrapSquare wrapText="bothSides"/>
            <wp:docPr id="3" name="Рисунок 3" descr="http://4.bp.blogspot.com/-MY8pHPZyFvU/U0vSzUcA6pI/AAAAAAAAEeI/LCmvKeIIYZQ/s1600/Orientirovanie+po+SolncuJPG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4.bp.blogspot.com/-MY8pHPZyFvU/U0vSzUcA6pI/AAAAAAAAEeI/LCmvKeIIYZQ/s1600/Orientirovanie+po+SolncuJPG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0A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Ориентирование по Солнцу.</w:t>
      </w:r>
    </w:p>
    <w:p w:rsidR="00FA0AE7" w:rsidRPr="00FA0AE7" w:rsidRDefault="00FA0AE7" w:rsidP="00FA0A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Приблизительное (глазомерное) определение сторон горизонта по Солнцу производится с учетом времени определения. При этом исходят из того, что в Северном полушарии Солнце примерно находится:</w:t>
      </w:r>
    </w:p>
    <w:p w:rsidR="00FA0AE7" w:rsidRPr="00FA0AE7" w:rsidRDefault="00FA0AE7" w:rsidP="00FA0A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t>в 7 ч (по Декретному времени) – на востоке,</w:t>
      </w:r>
    </w:p>
    <w:p w:rsidR="00FA0AE7" w:rsidRPr="00FA0AE7" w:rsidRDefault="00FA0AE7" w:rsidP="00FA0A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t>в 13 ч – на юге,</w:t>
      </w:r>
    </w:p>
    <w:p w:rsidR="00FA0AE7" w:rsidRPr="00FA0AE7" w:rsidRDefault="00FA0AE7" w:rsidP="00FA0A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t>в 19 ч – на западе,</w:t>
      </w:r>
    </w:p>
    <w:p w:rsidR="00FA0AE7" w:rsidRPr="00FA0AE7" w:rsidRDefault="00FA0AE7" w:rsidP="00FA0A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t>в 1 ч – на севере.</w:t>
      </w:r>
    </w:p>
    <w:p w:rsidR="00FA0AE7" w:rsidRPr="00FA0AE7" w:rsidRDefault="00FA0AE7" w:rsidP="00FA0A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 перемещение Солнца в течение 1 часа равно 15 град.</w:t>
      </w:r>
    </w:p>
    <w:p w:rsidR="00FA0AE7" w:rsidRDefault="00FA0AE7" w:rsidP="00FA0A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0AE7" w:rsidRDefault="00FA0AE7" w:rsidP="00FA0A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0AE7" w:rsidRDefault="00FA0AE7" w:rsidP="00FA0A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0AE7" w:rsidRDefault="00FA0AE7" w:rsidP="00FA0A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0AE7" w:rsidRDefault="00FA0AE7" w:rsidP="00FA0A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0AE7" w:rsidRDefault="00FA0AE7" w:rsidP="00FA0A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0AE7" w:rsidRDefault="00FA0AE7" w:rsidP="00FA0A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0AE7" w:rsidRDefault="00FA0AE7" w:rsidP="00FA0A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0AE7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160E833F" wp14:editId="45CDCE2B">
            <wp:simplePos x="0" y="0"/>
            <wp:positionH relativeFrom="column">
              <wp:posOffset>2929890</wp:posOffset>
            </wp:positionH>
            <wp:positionV relativeFrom="paragraph">
              <wp:posOffset>-24765</wp:posOffset>
            </wp:positionV>
            <wp:extent cx="3048000" cy="2362200"/>
            <wp:effectExtent l="0" t="0" r="0" b="0"/>
            <wp:wrapSquare wrapText="bothSides"/>
            <wp:docPr id="4" name="Рисунок 4" descr="http://1.bp.blogspot.com/-OvfL6fRTWQw/U0vRe4m8FFI/AAAAAAAAEdw/ruDd0K6IuxI/s1600/Orientirovanie+po+Solncu+i+chasam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1.bp.blogspot.com/-OvfL6fRTWQw/U0vRe4m8FFI/AAAAAAAAEdw/ruDd0K6IuxI/s1600/Orientirovanie+po+Solncu+i+chasam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0AE7" w:rsidRPr="00FA0AE7" w:rsidRDefault="00FA0AE7" w:rsidP="00FA0A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A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Ориентирование по Солнцу и часам.</w:t>
      </w:r>
    </w:p>
    <w:p w:rsidR="00FA0AE7" w:rsidRPr="00FA0AE7" w:rsidRDefault="00FA0AE7" w:rsidP="00FA0A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сторон горизонта по Солнцу с помощью часов выполняется следующим образом. Держа часы в горизонтальном положении, поворачивают их так, чтобы часовая стрелка своим острием была направлена в сторону Солнца. </w:t>
      </w:r>
      <w:proofErr w:type="gramStart"/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Прямая</w:t>
      </w:r>
      <w:proofErr w:type="gramEnd"/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делящая угол между часовой стрелкой и направлением от центра часов на цифру " 1 " циферблата, укажет направление на юг.</w:t>
      </w:r>
    </w:p>
    <w:p w:rsidR="00FA0AE7" w:rsidRPr="00FA0AE7" w:rsidRDefault="00FA0AE7" w:rsidP="00FA0A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повышения точности определения сторон горизонта в южных районах можно применять несколько видоизмененный прием.</w:t>
      </w:r>
    </w:p>
    <w:p w:rsidR="00FA0AE7" w:rsidRPr="00FA0AE7" w:rsidRDefault="00FA0AE7" w:rsidP="00FA0A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Часам придают не горизонтальное, а наклонное положение (для широты 50–40 град. – под углом 40–50 град. к горизонту), при этом часы держат цифрой "1" от себя, найдя на циферблате середину дуги между часовой стрелкой и цифрой "1", прикладывают здесь спичку, т.е. перпендикулярно циферблату, не изменяя положения часов, поворачиваются вместе с ними по отношению к Солнцу так, чтобы тень от спички</w:t>
      </w:r>
      <w:proofErr w:type="gramEnd"/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проходила через центр циферблата. В этот момент цифра "1" будет находиться в направлении на юг.</w:t>
      </w:r>
    </w:p>
    <w:p w:rsidR="00FA0AE7" w:rsidRPr="00FA0AE7" w:rsidRDefault="00FA0AE7" w:rsidP="00FA0A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AE7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2E2B2275" wp14:editId="47D5B201">
            <wp:simplePos x="0" y="0"/>
            <wp:positionH relativeFrom="column">
              <wp:posOffset>3310890</wp:posOffset>
            </wp:positionH>
            <wp:positionV relativeFrom="paragraph">
              <wp:posOffset>66675</wp:posOffset>
            </wp:positionV>
            <wp:extent cx="2590800" cy="1952625"/>
            <wp:effectExtent l="0" t="0" r="0" b="9525"/>
            <wp:wrapSquare wrapText="bothSides"/>
            <wp:docPr id="5" name="Рисунок 5" descr="http://1.bp.blogspot.com/-j0pNMJPeexM/U0vRlvFVg2I/AAAAAAAAEd4/KPDuv5AXG5s/s1600/Orientirovanie+po+Poljarnoj+zvezde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.bp.blogspot.com/-j0pNMJPeexM/U0vRlvFVg2I/AAAAAAAAEd4/KPDuv5AXG5s/s1600/Orientirovanie+po+Poljarnoj+zvezde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0A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Ориентирование по Полярной звезде.</w:t>
      </w:r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Направление на Полярную звезду всегда соответствует направлению на север. Чтобы найти Полярную звезду, надо: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созвездие Большой Медведицы (оно имеет вид ковша из семи хорошо заметных звезд),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две крайние звезды ковша мысленно провести линию, отложить на ней примерно пять отрезков, равных расстоянию между этими звездами, в конце линии будет Полярная звезда.</w:t>
      </w:r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A0A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Ориентирование по Луне.</w:t>
      </w:r>
    </w:p>
    <w:tbl>
      <w:tblPr>
        <w:tblpPr w:leftFromText="180" w:rightFromText="180" w:vertAnchor="text" w:horzAnchor="margin" w:tblpY="3419"/>
        <w:tblW w:w="936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37"/>
        <w:gridCol w:w="2401"/>
        <w:gridCol w:w="1788"/>
        <w:gridCol w:w="2938"/>
      </w:tblGrid>
      <w:tr w:rsidR="00FA0AE7" w:rsidRPr="00FA0AE7" w:rsidTr="00FA0AE7">
        <w:trPr>
          <w:trHeight w:val="268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FA0AE7" w:rsidRPr="00FA0AE7" w:rsidRDefault="00FA0AE7" w:rsidP="00FA0A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Стороны горизонта</w:t>
            </w:r>
          </w:p>
        </w:tc>
        <w:tc>
          <w:tcPr>
            <w:tcW w:w="7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E7" w:rsidRPr="00FA0AE7" w:rsidRDefault="00FA0AE7" w:rsidP="00FA0AE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Луны</w:t>
            </w:r>
          </w:p>
        </w:tc>
      </w:tr>
      <w:tr w:rsidR="00FA0AE7" w:rsidRPr="00FA0AE7" w:rsidTr="00FA0AE7">
        <w:trPr>
          <w:trHeight w:val="253"/>
        </w:trPr>
        <w:tc>
          <w:tcPr>
            <w:tcW w:w="223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E7" w:rsidRPr="00FA0AE7" w:rsidRDefault="00FA0AE7" w:rsidP="00FA0AE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E7" w:rsidRPr="00FA0AE7" w:rsidRDefault="00FA0AE7" w:rsidP="00FA0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первую </w:t>
            </w:r>
            <w:r w:rsidRPr="00FA0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E7" w:rsidRPr="00FA0AE7" w:rsidRDefault="00FA0AE7" w:rsidP="00FA0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полнолуние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E7" w:rsidRPr="00FA0AE7" w:rsidRDefault="00FA0AE7" w:rsidP="00FA0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последнюю </w:t>
            </w:r>
            <w:r w:rsidRPr="00FA0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</w:tr>
      <w:tr w:rsidR="00FA0AE7" w:rsidRPr="00FA0AE7" w:rsidTr="00FA0AE7">
        <w:trPr>
          <w:trHeight w:val="667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E7" w:rsidRPr="00FA0AE7" w:rsidRDefault="00FA0AE7" w:rsidP="00FA0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Восток</w:t>
            </w:r>
            <w:r w:rsidRPr="00FA0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Юг</w:t>
            </w:r>
            <w:r w:rsidRPr="00FA0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Запад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E7" w:rsidRPr="00FA0AE7" w:rsidRDefault="00FA0AE7" w:rsidP="00FA0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  <w:r w:rsidRPr="00FA0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19 часов</w:t>
            </w:r>
            <w:r w:rsidRPr="00FA0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1 час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E7" w:rsidRPr="00FA0AE7" w:rsidRDefault="00FA0AE7" w:rsidP="00FA0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19 часов</w:t>
            </w:r>
            <w:r w:rsidRPr="00FA0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1 час</w:t>
            </w:r>
            <w:r w:rsidRPr="00FA0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6 часов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E7" w:rsidRPr="00FA0AE7" w:rsidRDefault="00FA0AE7" w:rsidP="00FA0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1 час</w:t>
            </w:r>
            <w:r w:rsidRPr="00FA0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7 часов</w:t>
            </w:r>
            <w:r w:rsidRPr="00FA0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</w:t>
            </w:r>
          </w:p>
        </w:tc>
      </w:tr>
    </w:tbl>
    <w:p w:rsidR="00FA0AE7" w:rsidRPr="00FA0AE7" w:rsidRDefault="00FA0AE7" w:rsidP="00FA0A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полнолуние стороны горизонта можно определить по Луне с помощью часов так же, как и по Солнцу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A0AE7" w:rsidRPr="00FA0AE7" w:rsidRDefault="00FA0AE7" w:rsidP="00FA0A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Луна неполная (прибывает или убывает), необходимо: разделить на глаз радиус диска Луны на шесть равных частей,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определить, сколько таких частей содержится в поперечнике видимого серпа Луны, и заметить по часам время,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этого времени вычесть (если Луна прибывает) или прибавить (если Луна убывает) число частей, содержащихся в поперечнике видимого серпа Луны, полученная разность или сумма покажет час, когда в</w:t>
      </w:r>
      <w:proofErr w:type="gramEnd"/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 направлении, где находится Луна, будет находиться Солнце,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определив этот час и принимая Луну за Солнце, определить направление на юг так, как это делается при ориентировании по Солнцу и часам, с той лишь разницей, что направлять на Луну не часовую стрелку, а то место на циферблате, </w:t>
      </w:r>
      <w:proofErr w:type="gramStart"/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</w:t>
      </w:r>
      <w:proofErr w:type="gramEnd"/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соответствует вновь полученному часу.</w:t>
      </w:r>
    </w:p>
    <w:p w:rsidR="00FA0AE7" w:rsidRDefault="00FA0AE7" w:rsidP="00FA0A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0AE7" w:rsidRPr="00FA0AE7" w:rsidRDefault="00FA0AE7" w:rsidP="00FA0A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AE7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3DDE8E78" wp14:editId="1E0C6D9C">
            <wp:simplePos x="0" y="0"/>
            <wp:positionH relativeFrom="column">
              <wp:posOffset>3415030</wp:posOffset>
            </wp:positionH>
            <wp:positionV relativeFrom="paragraph">
              <wp:posOffset>22225</wp:posOffset>
            </wp:positionV>
            <wp:extent cx="2524125" cy="1640205"/>
            <wp:effectExtent l="0" t="0" r="9525" b="0"/>
            <wp:wrapSquare wrapText="bothSides"/>
            <wp:docPr id="6" name="Рисунок 6" descr="http://4.bp.blogspot.com/-bxJQorkepCQ/U0vS_2tqIsI/AAAAAAAAEeQ/iaDyPLVeomc/s1600/Orientirovanie+po+Mlechnomu+puti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4.bp.blogspot.com/-bxJQorkepCQ/U0vS_2tqIsI/AAAAAAAAEeQ/iaDyPLVeomc/s1600/Orientirovanie+po+Mlechnomu+puti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64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0A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Ориентирование по Млечному пути.</w:t>
      </w:r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конце июля от 23 ч. до 1 ч. ночи Млечный путь разветвляющимся концом указывает на юг, в январе и начале февраля от 23 ч. до 1 ч. ночи – на север.</w:t>
      </w:r>
    </w:p>
    <w:p w:rsidR="00FA0AE7" w:rsidRDefault="00FA0AE7" w:rsidP="00FA0A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A0A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FA0AE7" w:rsidRDefault="00FA0AE7" w:rsidP="00FA0A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0AE7" w:rsidRPr="00FA0AE7" w:rsidRDefault="00FA0AE7" w:rsidP="00FA0A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AE7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72247C9F" wp14:editId="7CCDCE21">
            <wp:simplePos x="0" y="0"/>
            <wp:positionH relativeFrom="column">
              <wp:posOffset>-108585</wp:posOffset>
            </wp:positionH>
            <wp:positionV relativeFrom="paragraph">
              <wp:posOffset>219075</wp:posOffset>
            </wp:positionV>
            <wp:extent cx="2698750" cy="1619250"/>
            <wp:effectExtent l="0" t="0" r="6350" b="0"/>
            <wp:wrapSquare wrapText="bothSides"/>
            <wp:docPr id="7" name="Рисунок 7" descr="http://2.bp.blogspot.com/-rOAedhAF5Tg/U0vTYqy8EEI/AAAAAAAAEeY/26vHFlN62aU/s1600/Orientirovanie+po+priznakam+mestnyh+predmetov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2.bp.blogspot.com/-rOAedhAF5Tg/U0vTYqy8EEI/AAAAAAAAEeY/26vHFlN62aU/s1600/Orientirovanie+po+priznakam+mestnyh+predmetov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0A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7. Ориентирование по признакам местных предметов.</w:t>
      </w:r>
    </w:p>
    <w:p w:rsidR="00FA0AE7" w:rsidRPr="00FA0AE7" w:rsidRDefault="00FA0AE7" w:rsidP="00FA0A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определении сторон горизонта по различным признакам местных предметов необходимо учитывать не один, а несколько признаков.</w:t>
      </w:r>
    </w:p>
    <w:p w:rsidR="007F5A3D" w:rsidRDefault="00FA0AE7" w:rsidP="007F5A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расположения предметов по отношению к Солнцу следующие: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кора большинства деревьев грубее на северной стороне, тоньше, эластичнее (у березы светлее) – на южной,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t>у сосны вторичная (бурая, потрескавшаяся) кора на северной стороне поднимается выше по стволу,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северной стороны деревья, камни, деревянные, черепичные и шиферные кровли раньше и обильнее покрываются лишайниками, грибками,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деревьях хвойных пород смола более обильно накапливается с</w:t>
      </w:r>
      <w:proofErr w:type="gramEnd"/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t>южной стороны,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муравейники располагаются с южной стороны деревьев, пней и кустов, кроме того, южный скат муравейников пологий, северный – крутой,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t>ягоды и фрукты раньше приобретают окраску зрелости (краснеют, желтеют) с южной стороны,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летом почва около больших камней, строений, деревьев и кустов более сухая с южной стороны, что можно определить на ощупь,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снег быстрее подтаивает на южных склонах, в результате </w:t>
      </w:r>
      <w:proofErr w:type="spellStart"/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подтаивания</w:t>
      </w:r>
      <w:proofErr w:type="spellEnd"/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proofErr w:type="gramEnd"/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снегу образуются зазубрины – "шипы", направленные на юг,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горах дуб чаще произрастает на южных склонах.</w:t>
      </w:r>
    </w:p>
    <w:p w:rsidR="007F5A3D" w:rsidRDefault="007F5A3D" w:rsidP="007F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5A3D" w:rsidRDefault="007F5A3D" w:rsidP="007F5A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A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 wp14:anchorId="2A778D71" wp14:editId="477A0230">
            <wp:simplePos x="0" y="0"/>
            <wp:positionH relativeFrom="column">
              <wp:posOffset>2815590</wp:posOffset>
            </wp:positionH>
            <wp:positionV relativeFrom="paragraph">
              <wp:posOffset>71120</wp:posOffset>
            </wp:positionV>
            <wp:extent cx="2857500" cy="1905000"/>
            <wp:effectExtent l="0" t="0" r="0" b="0"/>
            <wp:wrapSquare wrapText="bothSides"/>
            <wp:docPr id="10" name="Рисунок 10" descr="Парень с картой и компас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арень с картой и компасом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5A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Ориентирование по карте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5A3D" w:rsidRPr="007F5A3D" w:rsidRDefault="007F5A3D" w:rsidP="00E10D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наличия карты </w:t>
      </w:r>
      <w:proofErr w:type="gramStart"/>
      <w:r w:rsidRPr="007F5A3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определится на местности поможет</w:t>
      </w:r>
      <w:proofErr w:type="gramEnd"/>
      <w:r w:rsidRPr="007F5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правильное ее расположение относительно характерных объектов.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Pr="007F5A3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ороги, реки, линии электропередач – отличные базы для ориентировки. Карту требуется расположить так, чтобы направление линий этих объектов совпадало с реальностью.</w:t>
      </w:r>
      <w:r w:rsidR="00E10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5A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видимые отличительные предметы должны располагаться со стороны (справа или слева), соответствующие действительности. Если известна точка расположения и в зоне видимости есть объект, обозначенный на карте, ее располагают по направлению виртуальной линии «точка местонахождения – видимый объект».</w:t>
      </w:r>
    </w:p>
    <w:p w:rsidR="007F5A3D" w:rsidRDefault="007F5A3D" w:rsidP="00FA0A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0AE7" w:rsidRDefault="00FA0AE7" w:rsidP="00FA0A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0D80" w:rsidRDefault="00E10D80" w:rsidP="00FA0A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0D80" w:rsidRDefault="00E10D80" w:rsidP="00FA0A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0D80" w:rsidRDefault="00E10D80" w:rsidP="00FA0A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0AE7" w:rsidRPr="00FA0AE7" w:rsidRDefault="00FA0AE7" w:rsidP="00FA0A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A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Ориентирование по другим признаки:</w:t>
      </w:r>
    </w:p>
    <w:p w:rsidR="00FA0AE7" w:rsidRPr="00625DD5" w:rsidRDefault="00625DD5" w:rsidP="00625DD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085217D1" wp14:editId="506859F5">
            <wp:simplePos x="0" y="0"/>
            <wp:positionH relativeFrom="column">
              <wp:posOffset>3000375</wp:posOffset>
            </wp:positionH>
            <wp:positionV relativeFrom="paragraph">
              <wp:posOffset>69215</wp:posOffset>
            </wp:positionV>
            <wp:extent cx="2882265" cy="216154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7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265" cy="2161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0AE7" w:rsidRPr="00625DD5">
        <w:rPr>
          <w:rFonts w:ascii="Times New Roman" w:eastAsia="Times New Roman" w:hAnsi="Times New Roman" w:cs="Times New Roman"/>
          <w:sz w:val="24"/>
          <w:szCs w:val="24"/>
          <w:lang w:eastAsia="ru-RU"/>
        </w:rPr>
        <w:t>алтари православных церквей, часовен и лютеранских кирх обращены на восток, а главные входы расположены с западной стороны,</w:t>
      </w:r>
    </w:p>
    <w:p w:rsidR="00FA0AE7" w:rsidRPr="00625DD5" w:rsidRDefault="00FA0AE7" w:rsidP="00625DD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DD5">
        <w:rPr>
          <w:rFonts w:ascii="Times New Roman" w:eastAsia="Times New Roman" w:hAnsi="Times New Roman" w:cs="Times New Roman"/>
          <w:sz w:val="24"/>
          <w:szCs w:val="24"/>
          <w:lang w:eastAsia="ru-RU"/>
        </w:rPr>
        <w:t>алтари католических церквей (костелов) обращены на запад,</w:t>
      </w:r>
    </w:p>
    <w:p w:rsidR="00FA0AE7" w:rsidRPr="00625DD5" w:rsidRDefault="00FA0AE7" w:rsidP="00625DD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D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приподнятый конец нижней перекладины креста церквей обращен на север,</w:t>
      </w:r>
    </w:p>
    <w:p w:rsidR="00FA0AE7" w:rsidRPr="00625DD5" w:rsidRDefault="00FA0AE7" w:rsidP="00625DD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DD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кумирни (языческие молельни с идолами) обращены фасадом на юг,</w:t>
      </w:r>
    </w:p>
    <w:p w:rsidR="00FA0AE7" w:rsidRPr="00625DD5" w:rsidRDefault="00FA0AE7" w:rsidP="00625DD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D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просеки в больших лесных массивах, как правило, ориентируются в направлении на север-юг и запад-восток,</w:t>
      </w:r>
    </w:p>
    <w:p w:rsidR="00FA0AE7" w:rsidRPr="00625DD5" w:rsidRDefault="00FA0AE7" w:rsidP="00625DD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DD5">
        <w:rPr>
          <w:rFonts w:ascii="Times New Roman" w:eastAsia="Times New Roman" w:hAnsi="Times New Roman" w:cs="Times New Roman"/>
          <w:sz w:val="24"/>
          <w:szCs w:val="24"/>
          <w:lang w:eastAsia="ru-RU"/>
        </w:rPr>
        <w:t>нумерация кварталов, лесных массивов идет с запада на восток и далее на юг.</w:t>
      </w:r>
    </w:p>
    <w:p w:rsidR="00625DD5" w:rsidRDefault="00FA0AE7" w:rsidP="00625D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сторон горизонта по признакам местных предметов дает </w:t>
      </w:r>
      <w:proofErr w:type="gramStart"/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весьма приближенные</w:t>
      </w:r>
      <w:proofErr w:type="gramEnd"/>
      <w:r w:rsidRPr="00FA0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результаты, это необходимо учитывать и при первой же возможности пользоваться более точными способами определения сторон горизонта.</w:t>
      </w:r>
    </w:p>
    <w:p w:rsidR="007F5A3D" w:rsidRDefault="007F5A3D" w:rsidP="00625D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25DD5" w:rsidRPr="002A51D0" w:rsidRDefault="00625DD5" w:rsidP="00625D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1D0">
        <w:rPr>
          <w:rFonts w:ascii="Times New Roman" w:hAnsi="Times New Roman" w:cs="Times New Roman"/>
          <w:b/>
          <w:sz w:val="24"/>
          <w:szCs w:val="24"/>
        </w:rPr>
        <w:t>Б</w:t>
      </w:r>
      <w:r w:rsidRPr="002A51D0">
        <w:rPr>
          <w:rFonts w:ascii="Times New Roman" w:hAnsi="Times New Roman" w:cs="Times New Roman"/>
          <w:b/>
          <w:sz w:val="24"/>
          <w:szCs w:val="24"/>
        </w:rPr>
        <w:t>езопасность на маршруте</w:t>
      </w:r>
    </w:p>
    <w:p w:rsidR="002A51D0" w:rsidRPr="002A51D0" w:rsidRDefault="00625DD5" w:rsidP="00625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1D0">
        <w:rPr>
          <w:rFonts w:ascii="Times New Roman" w:hAnsi="Times New Roman" w:cs="Times New Roman"/>
          <w:sz w:val="24"/>
          <w:szCs w:val="24"/>
        </w:rPr>
        <w:t xml:space="preserve">В целях обеспечения безопасности группа перед выходом на маршрут обязательно: </w:t>
      </w:r>
    </w:p>
    <w:p w:rsidR="002A51D0" w:rsidRPr="002A51D0" w:rsidRDefault="00625DD5" w:rsidP="00625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1D0">
        <w:rPr>
          <w:rFonts w:ascii="Times New Roman" w:hAnsi="Times New Roman" w:cs="Times New Roman"/>
          <w:sz w:val="24"/>
          <w:szCs w:val="24"/>
        </w:rPr>
        <w:t xml:space="preserve">1)проходит инструктаж по технике безопасности, </w:t>
      </w:r>
    </w:p>
    <w:p w:rsidR="002A51D0" w:rsidRPr="002A51D0" w:rsidRDefault="00625DD5" w:rsidP="00625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1D0">
        <w:rPr>
          <w:rFonts w:ascii="Times New Roman" w:hAnsi="Times New Roman" w:cs="Times New Roman"/>
          <w:sz w:val="24"/>
          <w:szCs w:val="24"/>
        </w:rPr>
        <w:t xml:space="preserve">2)снабжается аптечкой и Памяткой безопасности, в которой подробно расписывается, как вести себя в различных нештатных ситуациях, </w:t>
      </w:r>
    </w:p>
    <w:p w:rsidR="002A51D0" w:rsidRPr="002A51D0" w:rsidRDefault="00625DD5" w:rsidP="00625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1D0">
        <w:rPr>
          <w:rFonts w:ascii="Times New Roman" w:hAnsi="Times New Roman" w:cs="Times New Roman"/>
          <w:sz w:val="24"/>
          <w:szCs w:val="24"/>
        </w:rPr>
        <w:t xml:space="preserve">3)даются телефоны и адреса отделения полиции, учреждений здравоохранения, спасательных служб. </w:t>
      </w:r>
    </w:p>
    <w:p w:rsidR="002A51D0" w:rsidRPr="002A51D0" w:rsidRDefault="00625DD5" w:rsidP="00625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1D0">
        <w:rPr>
          <w:rFonts w:ascii="Times New Roman" w:hAnsi="Times New Roman" w:cs="Times New Roman"/>
          <w:sz w:val="24"/>
          <w:szCs w:val="24"/>
        </w:rPr>
        <w:t xml:space="preserve">4)группа получает карту с указанием маршрута следования. </w:t>
      </w:r>
    </w:p>
    <w:p w:rsidR="00625DD5" w:rsidRPr="002A51D0" w:rsidRDefault="00625DD5" w:rsidP="00625D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1D0">
        <w:rPr>
          <w:rFonts w:ascii="Times New Roman" w:hAnsi="Times New Roman" w:cs="Times New Roman"/>
          <w:sz w:val="24"/>
          <w:szCs w:val="24"/>
        </w:rPr>
        <w:t>5)на всем протяжении маршрута</w:t>
      </w:r>
      <w:r w:rsidR="002A51D0" w:rsidRPr="002A51D0">
        <w:rPr>
          <w:rFonts w:ascii="Times New Roman" w:hAnsi="Times New Roman" w:cs="Times New Roman"/>
          <w:sz w:val="24"/>
          <w:szCs w:val="24"/>
        </w:rPr>
        <w:t xml:space="preserve"> </w:t>
      </w:r>
      <w:r w:rsidRPr="002A51D0">
        <w:rPr>
          <w:rFonts w:ascii="Times New Roman" w:hAnsi="Times New Roman" w:cs="Times New Roman"/>
          <w:sz w:val="24"/>
          <w:szCs w:val="24"/>
        </w:rPr>
        <w:t>есть сотовая связь.</w:t>
      </w:r>
    </w:p>
    <w:sectPr w:rsidR="00625DD5" w:rsidRPr="002A5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A4A3B"/>
    <w:multiLevelType w:val="multilevel"/>
    <w:tmpl w:val="DA6020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EE3A41"/>
    <w:multiLevelType w:val="hybridMultilevel"/>
    <w:tmpl w:val="088C63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AE7"/>
    <w:rsid w:val="002A51D0"/>
    <w:rsid w:val="00511052"/>
    <w:rsid w:val="00625DD5"/>
    <w:rsid w:val="007F5A3D"/>
    <w:rsid w:val="00E10D80"/>
    <w:rsid w:val="00FA0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AE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25DD5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625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AE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25DD5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625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8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4.bp.blogspot.com/-MY8pHPZyFvU/U0vSzUcA6pI/AAAAAAAAEeI/LCmvKeIIYZQ/s1600/Orientirovanie+po+SolncuJPG.jpg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7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1.bp.blogspot.com/-j0pNMJPeexM/U0vRlvFVg2I/AAAAAAAAEd4/KPDuv5AXG5s/s1600/Orientirovanie+po+Poljarnoj+zvezde.jpg" TargetMode="Externa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hyperlink" Target="http://2.bp.blogspot.com/-rOAedhAF5Tg/U0vTYqy8EEI/AAAAAAAAEeY/26vHFlN62aU/s1600/Orientirovanie+po+priznakam+mestnyh+predmetov.jpg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1.bp.blogspot.com/-Yd1jqSjXCs8/U0vRIBsVPSI/AAAAAAAAEdg/4zsBSjBGFdo/s1600/Orientirovanie+i+po+kompasu.jpg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://1.bp.blogspot.com/-OvfL6fRTWQw/U0vRe4m8FFI/AAAAAAAAEdw/ruDd0K6IuxI/s1600/Orientirovanie+po+Solncu+i+chasam.jpg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4.bp.blogspot.com/-bxJQorkepCQ/U0vS_2tqIsI/AAAAAAAAEeQ/iaDyPLVeomc/s1600/Orientirovanie+po+Mlechnomu+puti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Пигашева</dc:creator>
  <cp:lastModifiedBy>Пигашева</cp:lastModifiedBy>
  <cp:revision>2</cp:revision>
  <dcterms:created xsi:type="dcterms:W3CDTF">2020-03-30T11:46:00Z</dcterms:created>
  <dcterms:modified xsi:type="dcterms:W3CDTF">2020-03-30T12:18:00Z</dcterms:modified>
</cp:coreProperties>
</file>